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9F" w:rsidRDefault="0021579F" w:rsidP="0021579F">
      <w:pPr>
        <w:pStyle w:val="a3"/>
        <w:ind w:firstLineChars="0" w:firstLine="0"/>
        <w:jc w:val="center"/>
        <w:rPr>
          <w:rFonts w:asciiTheme="minorEastAsia" w:hAnsiTheme="minorEastAsia" w:hint="eastAsia"/>
          <w:b/>
          <w:sz w:val="40"/>
        </w:rPr>
      </w:pPr>
    </w:p>
    <w:p w:rsidR="00EC3992" w:rsidRPr="00EC3992" w:rsidRDefault="00EC3992" w:rsidP="0021579F">
      <w:pPr>
        <w:pStyle w:val="a3"/>
        <w:ind w:firstLineChars="0" w:firstLine="0"/>
        <w:jc w:val="center"/>
        <w:rPr>
          <w:rFonts w:asciiTheme="minorEastAsia" w:hAnsiTheme="minorEastAsia" w:hint="eastAsia"/>
          <w:b/>
          <w:sz w:val="40"/>
        </w:rPr>
      </w:pPr>
      <w:r w:rsidRPr="00EC3992">
        <w:rPr>
          <w:rFonts w:asciiTheme="minorEastAsia" w:hAnsiTheme="minorEastAsia" w:hint="eastAsia"/>
          <w:b/>
          <w:sz w:val="40"/>
        </w:rPr>
        <w:t>中共中央办公厅、国务院办公厅关于进一步弘扬科学家精神加强作风和学风建设的意见</w:t>
      </w:r>
    </w:p>
    <w:p w:rsidR="0021579F" w:rsidRPr="0021579F" w:rsidRDefault="0021579F" w:rsidP="0021579F">
      <w:pPr>
        <w:jc w:val="center"/>
        <w:rPr>
          <w:rFonts w:ascii="仿宋" w:eastAsia="仿宋" w:hAnsi="仿宋" w:hint="eastAsia"/>
          <w:sz w:val="32"/>
        </w:rPr>
      </w:pPr>
      <w:r w:rsidRPr="0021579F">
        <w:rPr>
          <w:rFonts w:ascii="仿宋" w:eastAsia="仿宋" w:hAnsi="仿宋" w:hint="eastAsia"/>
          <w:sz w:val="32"/>
        </w:rPr>
        <w:t>（</w:t>
      </w:r>
      <w:r w:rsidRPr="0021579F">
        <w:rPr>
          <w:rFonts w:ascii="仿宋" w:eastAsia="仿宋" w:hAnsi="仿宋"/>
          <w:sz w:val="32"/>
        </w:rPr>
        <w:t>2019年6月</w:t>
      </w:r>
      <w:r w:rsidR="00C62678">
        <w:rPr>
          <w:rFonts w:ascii="仿宋" w:eastAsia="仿宋" w:hAnsi="仿宋" w:hint="eastAsia"/>
          <w:sz w:val="32"/>
        </w:rPr>
        <w:t>11</w:t>
      </w:r>
      <w:r w:rsidRPr="0021579F">
        <w:rPr>
          <w:rFonts w:ascii="仿宋" w:eastAsia="仿宋" w:hAnsi="仿宋"/>
          <w:sz w:val="32"/>
        </w:rPr>
        <w:t>日</w:t>
      </w:r>
      <w:r w:rsidRPr="0021579F">
        <w:rPr>
          <w:rFonts w:ascii="仿宋" w:eastAsia="仿宋" w:hAnsi="仿宋" w:hint="eastAsia"/>
          <w:sz w:val="32"/>
        </w:rPr>
        <w:t>）</w:t>
      </w:r>
    </w:p>
    <w:p w:rsidR="0021579F" w:rsidRPr="0021579F" w:rsidRDefault="0021579F" w:rsidP="0021579F">
      <w:pPr>
        <w:pStyle w:val="a3"/>
        <w:ind w:firstLine="640"/>
        <w:rPr>
          <w:rFonts w:ascii="仿宋" w:eastAsia="仿宋" w:hAnsi="仿宋"/>
          <w:sz w:val="32"/>
        </w:rPr>
      </w:pP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EC3992" w:rsidRPr="0021579F" w:rsidRDefault="00EC3992" w:rsidP="0021579F">
      <w:pPr>
        <w:pStyle w:val="a3"/>
        <w:ind w:firstLine="643"/>
        <w:rPr>
          <w:rFonts w:ascii="仿宋" w:eastAsia="仿宋" w:hAnsi="仿宋" w:hint="eastAsia"/>
          <w:b/>
          <w:sz w:val="32"/>
        </w:rPr>
      </w:pPr>
      <w:r w:rsidRPr="0021579F">
        <w:rPr>
          <w:rFonts w:ascii="仿宋" w:eastAsia="仿宋" w:hAnsi="仿宋" w:hint="eastAsia"/>
          <w:b/>
          <w:sz w:val="32"/>
        </w:rPr>
        <w:t>一、总体要求</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w:t>
      </w:r>
      <w:proofErr w:type="gramStart"/>
      <w:r w:rsidRPr="00EC3992">
        <w:rPr>
          <w:rFonts w:ascii="仿宋" w:eastAsia="仿宋" w:hAnsi="仿宋" w:hint="eastAsia"/>
          <w:sz w:val="32"/>
        </w:rPr>
        <w:t>践行</w:t>
      </w:r>
      <w:proofErr w:type="gramEnd"/>
      <w:r w:rsidRPr="00EC3992">
        <w:rPr>
          <w:rFonts w:ascii="仿宋" w:eastAsia="仿宋" w:hAnsi="仿宋" w:hint="eastAsia"/>
          <w:sz w:val="32"/>
        </w:rPr>
        <w:t>社会主义核心价值观中走在前列，争做重大科研成果的创造者、建设科技强国的奉献者、崇高思想品格的</w:t>
      </w:r>
      <w:proofErr w:type="gramStart"/>
      <w:r w:rsidRPr="00EC3992">
        <w:rPr>
          <w:rFonts w:ascii="仿宋" w:eastAsia="仿宋" w:hAnsi="仿宋" w:hint="eastAsia"/>
          <w:sz w:val="32"/>
        </w:rPr>
        <w:t>践行</w:t>
      </w:r>
      <w:proofErr w:type="gramEnd"/>
      <w:r w:rsidRPr="00EC3992">
        <w:rPr>
          <w:rFonts w:ascii="仿宋" w:eastAsia="仿宋" w:hAnsi="仿宋" w:hint="eastAsia"/>
          <w:sz w:val="32"/>
        </w:rPr>
        <w:t>者、良好社会风尚的引领者，为实现“两个一百年”奋斗目标、实现中华民族伟大复兴的中国梦</w:t>
      </w:r>
      <w:proofErr w:type="gramStart"/>
      <w:r w:rsidRPr="00EC3992">
        <w:rPr>
          <w:rFonts w:ascii="仿宋" w:eastAsia="仿宋" w:hAnsi="仿宋" w:hint="eastAsia"/>
          <w:sz w:val="32"/>
        </w:rPr>
        <w:t>作出</w:t>
      </w:r>
      <w:proofErr w:type="gramEnd"/>
      <w:r w:rsidRPr="00EC3992">
        <w:rPr>
          <w:rFonts w:ascii="仿宋" w:eastAsia="仿宋" w:hAnsi="仿宋" w:hint="eastAsia"/>
          <w:sz w:val="32"/>
        </w:rPr>
        <w:t>更大贡献。</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（二）基本原则。坚持党的领导，提高政治站位，强化政治引领，把党的领导贯穿到科技工作全过程，筑牢科技界</w:t>
      </w:r>
      <w:r w:rsidRPr="00EC3992">
        <w:rPr>
          <w:rFonts w:ascii="仿宋" w:eastAsia="仿宋" w:hAnsi="仿宋" w:hint="eastAsia"/>
          <w:sz w:val="32"/>
        </w:rPr>
        <w:lastRenderedPageBreak/>
        <w:t>共同思想基础。坚持价值引领，把握主基调，唱响主旋律，</w:t>
      </w:r>
      <w:proofErr w:type="gramStart"/>
      <w:r w:rsidRPr="00EC3992">
        <w:rPr>
          <w:rFonts w:ascii="仿宋" w:eastAsia="仿宋" w:hAnsi="仿宋" w:hint="eastAsia"/>
          <w:sz w:val="32"/>
        </w:rPr>
        <w:t>弘扬家</w:t>
      </w:r>
      <w:proofErr w:type="gramEnd"/>
      <w:r w:rsidRPr="00EC3992">
        <w:rPr>
          <w:rFonts w:ascii="仿宋" w:eastAsia="仿宋" w:hAnsi="仿宋" w:hint="eastAsia"/>
          <w:sz w:val="32"/>
        </w:rPr>
        <w:t>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EC3992" w:rsidRPr="0021579F" w:rsidRDefault="00EC3992" w:rsidP="0021579F">
      <w:pPr>
        <w:pStyle w:val="a3"/>
        <w:ind w:firstLine="643"/>
        <w:rPr>
          <w:rFonts w:ascii="仿宋" w:eastAsia="仿宋" w:hAnsi="仿宋" w:hint="eastAsia"/>
          <w:b/>
          <w:sz w:val="32"/>
        </w:rPr>
      </w:pPr>
      <w:r w:rsidRPr="0021579F">
        <w:rPr>
          <w:rFonts w:ascii="仿宋" w:eastAsia="仿宋" w:hAnsi="仿宋" w:hint="eastAsia"/>
          <w:b/>
          <w:sz w:val="32"/>
        </w:rPr>
        <w:t>二、自觉</w:t>
      </w:r>
      <w:proofErr w:type="gramStart"/>
      <w:r w:rsidRPr="0021579F">
        <w:rPr>
          <w:rFonts w:ascii="仿宋" w:eastAsia="仿宋" w:hAnsi="仿宋" w:hint="eastAsia"/>
          <w:b/>
          <w:sz w:val="32"/>
        </w:rPr>
        <w:t>践行</w:t>
      </w:r>
      <w:proofErr w:type="gramEnd"/>
      <w:r w:rsidRPr="0021579F">
        <w:rPr>
          <w:rFonts w:ascii="仿宋" w:eastAsia="仿宋" w:hAnsi="仿宋" w:hint="eastAsia"/>
          <w:b/>
          <w:sz w:val="32"/>
        </w:rPr>
        <w:t>、大力弘扬新时代科学家精神</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（五）大力弘扬勇攀高峰、敢为人先的创新精神。坚定</w:t>
      </w:r>
      <w:r w:rsidRPr="00EC3992">
        <w:rPr>
          <w:rFonts w:ascii="仿宋" w:eastAsia="仿宋" w:hAnsi="仿宋" w:hint="eastAsia"/>
          <w:sz w:val="32"/>
        </w:rPr>
        <w:lastRenderedPageBreak/>
        <w:t>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六）大力弘扬追求真理、严谨治学的求实精神。把热爱科学、探求真理作为毕生追求，始终保持对科学的好奇心。坚持解放思想、独立思辨、理性质疑，大胆假设、认真求证，不迷信学术权威。坚持立德为先、诚信为本，在</w:t>
      </w:r>
      <w:proofErr w:type="gramStart"/>
      <w:r w:rsidRPr="00EC3992">
        <w:rPr>
          <w:rFonts w:ascii="仿宋" w:eastAsia="仿宋" w:hAnsi="仿宋" w:hint="eastAsia"/>
          <w:sz w:val="32"/>
        </w:rPr>
        <w:t>践行</w:t>
      </w:r>
      <w:proofErr w:type="gramEnd"/>
      <w:r w:rsidRPr="00EC3992">
        <w:rPr>
          <w:rFonts w:ascii="仿宋" w:eastAsia="仿宋" w:hAnsi="仿宋" w:hint="eastAsia"/>
          <w:sz w:val="32"/>
        </w:rPr>
        <w:t>社会主义核心价值观、引领社会良好风尚中率先垂范。</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八）大力弘扬集智攻关、团结协作的协同精神。强化跨界融合思维，倡导团队精神，建立协同攻关、跨界协作机制。坚持全球视野，加强国际合作，秉持互利共赢理念，为推动科技进步、构建人类命运共同体贡献中国智慧。</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（九）大力弘扬甘为人梯、奖掖后学的育人精神。坚决破除论资排辈的陈旧观念，打破各种利益纽带和裙带关系，</w:t>
      </w:r>
      <w:r w:rsidRPr="00EC3992">
        <w:rPr>
          <w:rFonts w:ascii="仿宋" w:eastAsia="仿宋" w:hAnsi="仿宋" w:hint="eastAsia"/>
          <w:sz w:val="32"/>
        </w:rPr>
        <w:lastRenderedPageBreak/>
        <w:t>善于发现培养青年科技人才，敢于放手、支持其在重大科研任务中“挑大梁”，甘做致力提携后学的“铺路石”和领路人。</w:t>
      </w:r>
    </w:p>
    <w:p w:rsidR="00EC3992" w:rsidRPr="0021579F" w:rsidRDefault="00EC3992" w:rsidP="0021579F">
      <w:pPr>
        <w:pStyle w:val="a3"/>
        <w:ind w:firstLine="643"/>
        <w:rPr>
          <w:rFonts w:ascii="仿宋" w:eastAsia="仿宋" w:hAnsi="仿宋" w:hint="eastAsia"/>
          <w:b/>
          <w:sz w:val="32"/>
        </w:rPr>
      </w:pPr>
      <w:r w:rsidRPr="0021579F">
        <w:rPr>
          <w:rFonts w:ascii="仿宋" w:eastAsia="仿宋" w:hAnsi="仿宋" w:hint="eastAsia"/>
          <w:b/>
          <w:sz w:val="32"/>
        </w:rPr>
        <w:t>三、加强作风和学风建设，营造风清气正的科研环境</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w:t>
      </w:r>
      <w:r w:rsidRPr="00EC3992">
        <w:rPr>
          <w:rFonts w:ascii="仿宋" w:eastAsia="仿宋" w:hAnsi="仿宋" w:hint="eastAsia"/>
          <w:sz w:val="32"/>
        </w:rPr>
        <w:lastRenderedPageBreak/>
        <w:t>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w:t>
      </w:r>
      <w:r w:rsidRPr="00EC3992">
        <w:rPr>
          <w:rFonts w:ascii="仿宋" w:eastAsia="仿宋" w:hAnsi="仿宋" w:hint="eastAsia"/>
          <w:sz w:val="32"/>
        </w:rPr>
        <w:lastRenderedPageBreak/>
        <w:t>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w:t>
      </w:r>
      <w:proofErr w:type="gramStart"/>
      <w:r w:rsidRPr="00EC3992">
        <w:rPr>
          <w:rFonts w:ascii="仿宋" w:eastAsia="仿宋" w:hAnsi="仿宋" w:hint="eastAsia"/>
          <w:sz w:val="32"/>
        </w:rPr>
        <w:t>投感情票</w:t>
      </w:r>
      <w:proofErr w:type="gramEnd"/>
      <w:r w:rsidRPr="00EC3992">
        <w:rPr>
          <w:rFonts w:ascii="仿宋" w:eastAsia="仿宋" w:hAnsi="仿宋" w:hint="eastAsia"/>
          <w:sz w:val="32"/>
        </w:rPr>
        <w:t>、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EC3992" w:rsidRPr="0021579F" w:rsidRDefault="00EC3992" w:rsidP="0021579F">
      <w:pPr>
        <w:pStyle w:val="a3"/>
        <w:ind w:firstLine="643"/>
        <w:rPr>
          <w:rFonts w:ascii="仿宋" w:eastAsia="仿宋" w:hAnsi="仿宋" w:hint="eastAsia"/>
          <w:b/>
          <w:sz w:val="32"/>
        </w:rPr>
      </w:pPr>
      <w:r w:rsidRPr="0021579F">
        <w:rPr>
          <w:rFonts w:ascii="仿宋" w:eastAsia="仿宋" w:hAnsi="仿宋" w:hint="eastAsia"/>
          <w:b/>
          <w:sz w:val="32"/>
        </w:rPr>
        <w:lastRenderedPageBreak/>
        <w:t>四、加快转变政府职能，构建良好科研生态</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w:t>
      </w:r>
      <w:r w:rsidRPr="00EC3992">
        <w:rPr>
          <w:rFonts w:ascii="仿宋" w:eastAsia="仿宋" w:hAnsi="仿宋" w:hint="eastAsia"/>
          <w:sz w:val="32"/>
        </w:rPr>
        <w:lastRenderedPageBreak/>
        <w:t>职称、唯学历、唯奖项倾向，不得简单以头衔高低、项目多少、奖励层次等作为前置条件和评价依据，不得以单位名义包装申报项目、奖励、人才“帽子”等。优化整合人才计划，避免相同层次的人才计划对同</w:t>
      </w:r>
      <w:proofErr w:type="gramStart"/>
      <w:r w:rsidRPr="00EC3992">
        <w:rPr>
          <w:rFonts w:ascii="仿宋" w:eastAsia="仿宋" w:hAnsi="仿宋" w:hint="eastAsia"/>
          <w:sz w:val="32"/>
        </w:rPr>
        <w:t>一人员</w:t>
      </w:r>
      <w:proofErr w:type="gramEnd"/>
      <w:r w:rsidRPr="00EC3992">
        <w:rPr>
          <w:rFonts w:ascii="仿宋" w:eastAsia="仿宋" w:hAnsi="仿宋" w:hint="eastAsia"/>
          <w:sz w:val="32"/>
        </w:rPr>
        <w:t>的重复支持，防止“帽子”满天飞。支持中西部地区稳定人才队伍，发达地区不得片面通过高薪</w:t>
      </w:r>
      <w:proofErr w:type="gramStart"/>
      <w:r w:rsidRPr="00EC3992">
        <w:rPr>
          <w:rFonts w:ascii="仿宋" w:eastAsia="仿宋" w:hAnsi="仿宋" w:hint="eastAsia"/>
          <w:sz w:val="32"/>
        </w:rPr>
        <w:t>酬</w:t>
      </w:r>
      <w:proofErr w:type="gramEnd"/>
      <w:r w:rsidRPr="00EC3992">
        <w:rPr>
          <w:rFonts w:ascii="仿宋" w:eastAsia="仿宋" w:hAnsi="仿宋" w:hint="eastAsia"/>
          <w:sz w:val="32"/>
        </w:rPr>
        <w:t>高待遇竞价抢挖人才，特别是从中西部地区、东北地区挖人才。</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w:t>
      </w:r>
      <w:proofErr w:type="gramStart"/>
      <w:r w:rsidRPr="00EC3992">
        <w:rPr>
          <w:rFonts w:ascii="仿宋" w:eastAsia="仿宋" w:hAnsi="仿宋" w:hint="eastAsia"/>
          <w:sz w:val="32"/>
        </w:rPr>
        <w:t>予以减责或</w:t>
      </w:r>
      <w:proofErr w:type="gramEnd"/>
      <w:r w:rsidRPr="00EC3992">
        <w:rPr>
          <w:rFonts w:ascii="仿宋" w:eastAsia="仿宋" w:hAnsi="仿宋" w:hint="eastAsia"/>
          <w:sz w:val="32"/>
        </w:rPr>
        <w:t>免责。</w:t>
      </w:r>
    </w:p>
    <w:p w:rsidR="00EC3992" w:rsidRPr="0021579F" w:rsidRDefault="00EC3992" w:rsidP="0021579F">
      <w:pPr>
        <w:pStyle w:val="a3"/>
        <w:ind w:firstLine="643"/>
        <w:rPr>
          <w:rFonts w:ascii="仿宋" w:eastAsia="仿宋" w:hAnsi="仿宋" w:hint="eastAsia"/>
          <w:b/>
          <w:sz w:val="32"/>
        </w:rPr>
      </w:pPr>
      <w:r w:rsidRPr="0021579F">
        <w:rPr>
          <w:rFonts w:ascii="仿宋" w:eastAsia="仿宋" w:hAnsi="仿宋" w:hint="eastAsia"/>
          <w:b/>
          <w:sz w:val="32"/>
        </w:rPr>
        <w:t>五、加强宣传，营造尊重人才、尊崇创新的舆论氛围</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lastRenderedPageBreak/>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EC3992" w:rsidRPr="0021579F" w:rsidRDefault="00EC3992" w:rsidP="0021579F">
      <w:pPr>
        <w:pStyle w:val="a3"/>
        <w:ind w:firstLine="643"/>
        <w:rPr>
          <w:rFonts w:ascii="仿宋" w:eastAsia="仿宋" w:hAnsi="仿宋" w:hint="eastAsia"/>
          <w:b/>
          <w:sz w:val="32"/>
        </w:rPr>
      </w:pPr>
      <w:r w:rsidRPr="0021579F">
        <w:rPr>
          <w:rFonts w:ascii="仿宋" w:eastAsia="仿宋" w:hAnsi="仿宋" w:hint="eastAsia"/>
          <w:b/>
          <w:sz w:val="32"/>
        </w:rPr>
        <w:t>六、保障措施</w:t>
      </w:r>
    </w:p>
    <w:p w:rsidR="00EC3992" w:rsidRPr="00EC3992" w:rsidRDefault="00EC3992" w:rsidP="00EC3992">
      <w:pPr>
        <w:pStyle w:val="a3"/>
        <w:ind w:firstLine="640"/>
        <w:rPr>
          <w:rFonts w:ascii="仿宋" w:eastAsia="仿宋" w:hAnsi="仿宋" w:hint="eastAsia"/>
          <w:sz w:val="32"/>
        </w:rPr>
      </w:pPr>
      <w:r w:rsidRPr="00EC3992">
        <w:rPr>
          <w:rFonts w:ascii="仿宋" w:eastAsia="仿宋" w:hAnsi="仿宋" w:hint="eastAsia"/>
          <w:sz w:val="32"/>
        </w:rPr>
        <w:lastRenderedPageBreak/>
        <w:t>（二十）强化组织保障。各级党委和政府要切实加强对科技工作的领导，对科技工作者政治上关怀、工作上支持、生活上关心，把弘扬科学家精神、加强作风和学风建设作为</w:t>
      </w:r>
      <w:proofErr w:type="gramStart"/>
      <w:r w:rsidRPr="00EC3992">
        <w:rPr>
          <w:rFonts w:ascii="仿宋" w:eastAsia="仿宋" w:hAnsi="仿宋" w:hint="eastAsia"/>
          <w:sz w:val="32"/>
        </w:rPr>
        <w:t>践行</w:t>
      </w:r>
      <w:proofErr w:type="gramEnd"/>
      <w:r w:rsidRPr="00EC3992">
        <w:rPr>
          <w:rFonts w:ascii="仿宋" w:eastAsia="仿宋" w:hAnsi="仿宋" w:hint="eastAsia"/>
          <w:sz w:val="32"/>
        </w:rPr>
        <w:t>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55502F" w:rsidRDefault="00EC3992" w:rsidP="00EC3992">
      <w:pPr>
        <w:pStyle w:val="a3"/>
        <w:ind w:firstLine="640"/>
        <w:rPr>
          <w:rFonts w:ascii="仿宋" w:eastAsia="仿宋" w:hAnsi="仿宋" w:hint="eastAsia"/>
          <w:sz w:val="32"/>
        </w:rPr>
      </w:pPr>
      <w:r w:rsidRPr="00EC3992">
        <w:rPr>
          <w:rFonts w:ascii="仿宋" w:eastAsia="仿宋" w:hAnsi="仿宋" w:hint="eastAsia"/>
          <w:sz w:val="32"/>
        </w:rPr>
        <w:t>中央宣传部、科技部、中国科协、教育部、中国科学院、中国工程院等要会同有关方面分解工作任务，对落实情况加强跟踪督办和总结评估，确保各项举措落到实处。军队可根据本意见，结合实际建立健全相应工作机制。</w:t>
      </w:r>
    </w:p>
    <w:p w:rsidR="0021579F" w:rsidRDefault="0021579F" w:rsidP="00EC3992">
      <w:pPr>
        <w:pStyle w:val="a3"/>
        <w:ind w:firstLine="640"/>
        <w:rPr>
          <w:rFonts w:ascii="仿宋" w:eastAsia="仿宋" w:hAnsi="仿宋" w:hint="eastAsia"/>
          <w:sz w:val="32"/>
        </w:rPr>
      </w:pPr>
    </w:p>
    <w:p w:rsidR="00042AD8" w:rsidRDefault="00042AD8" w:rsidP="00EC3992">
      <w:pPr>
        <w:pStyle w:val="a3"/>
        <w:ind w:firstLine="640"/>
        <w:rPr>
          <w:rFonts w:ascii="仿宋" w:eastAsia="仿宋" w:hAnsi="仿宋" w:hint="eastAsia"/>
          <w:sz w:val="32"/>
        </w:rPr>
      </w:pPr>
    </w:p>
    <w:p w:rsidR="00042AD8" w:rsidRDefault="00042AD8" w:rsidP="00EC3992">
      <w:pPr>
        <w:pStyle w:val="a3"/>
        <w:ind w:firstLine="640"/>
        <w:rPr>
          <w:rFonts w:ascii="仿宋" w:eastAsia="仿宋" w:hAnsi="仿宋" w:hint="eastAsia"/>
          <w:sz w:val="32"/>
        </w:rPr>
      </w:pPr>
    </w:p>
    <w:p w:rsidR="00042AD8" w:rsidRDefault="00042AD8" w:rsidP="00EC3992">
      <w:pPr>
        <w:pStyle w:val="a3"/>
        <w:ind w:firstLine="640"/>
        <w:rPr>
          <w:rFonts w:ascii="仿宋" w:eastAsia="仿宋" w:hAnsi="仿宋" w:hint="eastAsia"/>
          <w:sz w:val="32"/>
        </w:rPr>
      </w:pPr>
    </w:p>
    <w:p w:rsidR="00042AD8" w:rsidRPr="00042AD8" w:rsidRDefault="00042AD8" w:rsidP="00042AD8">
      <w:pPr>
        <w:pStyle w:val="a3"/>
        <w:ind w:firstLineChars="0" w:firstLine="0"/>
        <w:jc w:val="center"/>
        <w:rPr>
          <w:rFonts w:ascii="黑体" w:eastAsia="黑体" w:hAnsi="黑体" w:hint="eastAsia"/>
          <w:b/>
          <w:sz w:val="36"/>
        </w:rPr>
      </w:pPr>
      <w:proofErr w:type="gramStart"/>
      <w:r w:rsidRPr="00042AD8">
        <w:rPr>
          <w:rFonts w:ascii="黑体" w:eastAsia="黑体" w:hAnsi="黑体" w:hint="eastAsia"/>
          <w:b/>
          <w:sz w:val="36"/>
        </w:rPr>
        <w:lastRenderedPageBreak/>
        <w:t>塑</w:t>
      </w:r>
      <w:proofErr w:type="gramEnd"/>
      <w:r w:rsidRPr="00042AD8">
        <w:rPr>
          <w:rFonts w:ascii="黑体" w:eastAsia="黑体" w:hAnsi="黑体" w:hint="eastAsia"/>
          <w:b/>
          <w:sz w:val="36"/>
        </w:rPr>
        <w:t xml:space="preserve">新时代科学家精神 </w:t>
      </w:r>
      <w:proofErr w:type="gramStart"/>
      <w:r w:rsidRPr="00042AD8">
        <w:rPr>
          <w:rFonts w:ascii="黑体" w:eastAsia="黑体" w:hAnsi="黑体" w:hint="eastAsia"/>
          <w:b/>
          <w:sz w:val="36"/>
        </w:rPr>
        <w:t>强科研</w:t>
      </w:r>
      <w:proofErr w:type="gramEnd"/>
      <w:r w:rsidRPr="00042AD8">
        <w:rPr>
          <w:rFonts w:ascii="黑体" w:eastAsia="黑体" w:hAnsi="黑体" w:hint="eastAsia"/>
          <w:b/>
          <w:sz w:val="36"/>
        </w:rPr>
        <w:t>作风学风建设</w:t>
      </w:r>
    </w:p>
    <w:p w:rsidR="00042AD8" w:rsidRPr="00042AD8" w:rsidRDefault="00042AD8" w:rsidP="00042AD8">
      <w:pPr>
        <w:pStyle w:val="a3"/>
        <w:ind w:firstLineChars="0" w:firstLine="0"/>
        <w:jc w:val="left"/>
        <w:rPr>
          <w:rFonts w:ascii="仿宋" w:eastAsia="仿宋" w:hAnsi="仿宋" w:hint="eastAsia"/>
          <w:sz w:val="32"/>
        </w:rPr>
      </w:pPr>
      <w:r w:rsidRPr="00042AD8">
        <w:rPr>
          <w:rFonts w:ascii="仿宋" w:eastAsia="仿宋" w:hAnsi="仿宋" w:hint="eastAsia"/>
          <w:sz w:val="32"/>
        </w:rPr>
        <w:t>——科技部部长王志刚解读《关于进一步弘扬科学家精神加强作风和学风建设的意见》</w:t>
      </w:r>
      <w:bookmarkStart w:id="0" w:name="_GoBack"/>
      <w:bookmarkEnd w:id="0"/>
    </w:p>
    <w:p w:rsidR="00042AD8" w:rsidRPr="00042AD8" w:rsidRDefault="00042AD8" w:rsidP="00042AD8">
      <w:pPr>
        <w:pStyle w:val="a3"/>
        <w:ind w:firstLine="640"/>
        <w:rPr>
          <w:rFonts w:ascii="仿宋" w:eastAsia="仿宋" w:hAnsi="仿宋" w:hint="eastAsia"/>
          <w:sz w:val="32"/>
        </w:rPr>
      </w:pPr>
      <w:r w:rsidRPr="00042AD8">
        <w:rPr>
          <w:rFonts w:ascii="仿宋" w:eastAsia="仿宋" w:hAnsi="仿宋" w:hint="eastAsia"/>
          <w:sz w:val="32"/>
        </w:rPr>
        <w:t>新华社记者 陈芳、胡</w:t>
      </w:r>
      <w:proofErr w:type="gramStart"/>
      <w:r w:rsidRPr="00042AD8">
        <w:rPr>
          <w:rFonts w:ascii="仿宋" w:eastAsia="仿宋" w:hAnsi="仿宋" w:hint="eastAsia"/>
          <w:sz w:val="32"/>
        </w:rPr>
        <w:t>喆</w:t>
      </w:r>
      <w:proofErr w:type="gramEnd"/>
    </w:p>
    <w:p w:rsidR="00042AD8" w:rsidRPr="00042AD8" w:rsidRDefault="00042AD8" w:rsidP="00042AD8">
      <w:pPr>
        <w:pStyle w:val="a3"/>
        <w:ind w:firstLine="640"/>
        <w:rPr>
          <w:rFonts w:ascii="仿宋" w:eastAsia="仿宋" w:hAnsi="仿宋"/>
          <w:sz w:val="32"/>
        </w:rPr>
      </w:pPr>
    </w:p>
    <w:p w:rsidR="00042AD8" w:rsidRPr="00042AD8" w:rsidRDefault="00042AD8" w:rsidP="00042AD8">
      <w:pPr>
        <w:pStyle w:val="a3"/>
        <w:ind w:firstLine="640"/>
        <w:rPr>
          <w:rFonts w:ascii="仿宋" w:eastAsia="仿宋" w:hAnsi="仿宋" w:hint="eastAsia"/>
          <w:sz w:val="32"/>
        </w:rPr>
      </w:pPr>
      <w:r w:rsidRPr="00042AD8">
        <w:rPr>
          <w:rFonts w:ascii="仿宋" w:eastAsia="仿宋" w:hAnsi="仿宋" w:hint="eastAsia"/>
          <w:sz w:val="32"/>
        </w:rPr>
        <w:t>中办、国办近日印发《关于进一步弘扬科学家精神加强作风和学风建设的意见》,对加强科研作风学风建设</w:t>
      </w:r>
      <w:proofErr w:type="gramStart"/>
      <w:r w:rsidRPr="00042AD8">
        <w:rPr>
          <w:rFonts w:ascii="仿宋" w:eastAsia="仿宋" w:hAnsi="仿宋" w:hint="eastAsia"/>
          <w:sz w:val="32"/>
        </w:rPr>
        <w:t>作出</w:t>
      </w:r>
      <w:proofErr w:type="gramEnd"/>
      <w:r w:rsidRPr="00042AD8">
        <w:rPr>
          <w:rFonts w:ascii="仿宋" w:eastAsia="仿宋" w:hAnsi="仿宋" w:hint="eastAsia"/>
          <w:sz w:val="32"/>
        </w:rPr>
        <w:t>全面部署。如何理解和把握好新时代科学家精神？如何正确评价当前的科研作风学风现状？将推出哪些重大举措加强作风学风建设？25日，科技部党组书记、部长王志刚就这些热点问题，接受了新华社记者的专访。</w:t>
      </w:r>
    </w:p>
    <w:p w:rsidR="00042AD8" w:rsidRPr="00042AD8" w:rsidRDefault="00042AD8" w:rsidP="00042AD8">
      <w:pPr>
        <w:pStyle w:val="a3"/>
        <w:ind w:firstLine="640"/>
        <w:rPr>
          <w:rFonts w:ascii="仿宋" w:eastAsia="仿宋" w:hAnsi="仿宋"/>
          <w:sz w:val="32"/>
        </w:rPr>
      </w:pPr>
    </w:p>
    <w:p w:rsidR="00042AD8" w:rsidRPr="00042AD8" w:rsidRDefault="00042AD8" w:rsidP="00042AD8">
      <w:pPr>
        <w:pStyle w:val="a3"/>
        <w:ind w:firstLine="643"/>
        <w:rPr>
          <w:rFonts w:ascii="仿宋" w:eastAsia="仿宋" w:hAnsi="仿宋"/>
          <w:b/>
          <w:sz w:val="32"/>
        </w:rPr>
      </w:pPr>
      <w:r w:rsidRPr="00042AD8">
        <w:rPr>
          <w:rFonts w:ascii="仿宋" w:eastAsia="仿宋" w:hAnsi="仿宋" w:hint="eastAsia"/>
          <w:b/>
          <w:sz w:val="32"/>
        </w:rPr>
        <w:t>问：如何看待当前的科研作风学风状况？意见出台基于什么背景、有何政策目标？</w:t>
      </w:r>
    </w:p>
    <w:p w:rsidR="00042AD8" w:rsidRPr="00042AD8" w:rsidRDefault="00042AD8" w:rsidP="00042AD8">
      <w:pPr>
        <w:pStyle w:val="a3"/>
        <w:ind w:firstLine="640"/>
        <w:rPr>
          <w:rFonts w:ascii="仿宋" w:eastAsia="仿宋" w:hAnsi="仿宋" w:hint="eastAsia"/>
          <w:sz w:val="32"/>
        </w:rPr>
      </w:pPr>
      <w:r w:rsidRPr="00042AD8">
        <w:rPr>
          <w:rFonts w:ascii="仿宋" w:eastAsia="仿宋" w:hAnsi="仿宋" w:hint="eastAsia"/>
          <w:sz w:val="32"/>
        </w:rPr>
        <w:t>答：优良的作风和学风是做好科技工作的“生命线”，是建设创新型国家和世界科技强国的根基，决定科技事业的成败。党中央国务院始终高度重视科研作风学风建设。科技部始终把作风学风建设摆在事关科技工作全局的重要位置，会同有关部门在制度建设、工作机制、教育引导、监督惩戒等方面加大力度，推动我国科研作风学风建设取得积极成效。</w:t>
      </w:r>
    </w:p>
    <w:p w:rsidR="00042AD8" w:rsidRPr="00042AD8" w:rsidRDefault="00042AD8" w:rsidP="00042AD8">
      <w:pPr>
        <w:pStyle w:val="a3"/>
        <w:ind w:firstLine="640"/>
        <w:rPr>
          <w:rFonts w:ascii="仿宋" w:eastAsia="仿宋" w:hAnsi="仿宋"/>
          <w:sz w:val="32"/>
        </w:rPr>
      </w:pPr>
      <w:r w:rsidRPr="00042AD8">
        <w:rPr>
          <w:rFonts w:ascii="仿宋" w:eastAsia="仿宋" w:hAnsi="仿宋" w:hint="eastAsia"/>
          <w:sz w:val="32"/>
        </w:rPr>
        <w:t>同时，我们也要清醒地看到，学术不端、浮夸浮躁、急功近利等不良倾向依然存在，如果任其蔓延，科技创新的良</w:t>
      </w:r>
      <w:r w:rsidRPr="00042AD8">
        <w:rPr>
          <w:rFonts w:ascii="仿宋" w:eastAsia="仿宋" w:hAnsi="仿宋" w:hint="eastAsia"/>
          <w:sz w:val="32"/>
        </w:rPr>
        <w:lastRenderedPageBreak/>
        <w:t>好生态就会受到侵蚀。</w:t>
      </w:r>
    </w:p>
    <w:p w:rsidR="00042AD8" w:rsidRPr="00042AD8" w:rsidRDefault="00042AD8" w:rsidP="00042AD8">
      <w:pPr>
        <w:pStyle w:val="a3"/>
        <w:ind w:firstLine="640"/>
        <w:rPr>
          <w:rFonts w:ascii="仿宋" w:eastAsia="仿宋" w:hAnsi="仿宋" w:hint="eastAsia"/>
          <w:sz w:val="32"/>
        </w:rPr>
      </w:pPr>
      <w:r w:rsidRPr="00042AD8">
        <w:rPr>
          <w:rFonts w:ascii="仿宋" w:eastAsia="仿宋" w:hAnsi="仿宋" w:hint="eastAsia"/>
          <w:sz w:val="32"/>
        </w:rPr>
        <w:t>此次出台的意见，是指导科研作风学风建设的纲领性文件。意见以习近平新时代中国特色社会主义思想为指导，坚持正向引领，突出问题导向，着眼长效机制，要求力争1年内各项治理措施得到全面落实，3年内取得实质性改观，科技创新生态不断优化，新时代科学家精神得到大力弘扬，在全社会形成尊重知识、崇尚创新、尊重人才、热爱科学、献身科学的浓厚氛围。</w:t>
      </w:r>
    </w:p>
    <w:p w:rsidR="00042AD8" w:rsidRPr="00042AD8" w:rsidRDefault="00042AD8" w:rsidP="00042AD8">
      <w:pPr>
        <w:pStyle w:val="a3"/>
        <w:ind w:firstLine="640"/>
        <w:rPr>
          <w:rFonts w:ascii="仿宋" w:eastAsia="仿宋" w:hAnsi="仿宋"/>
          <w:sz w:val="32"/>
        </w:rPr>
      </w:pPr>
    </w:p>
    <w:p w:rsidR="00042AD8" w:rsidRPr="00042AD8" w:rsidRDefault="00042AD8" w:rsidP="00042AD8">
      <w:pPr>
        <w:pStyle w:val="a3"/>
        <w:ind w:firstLine="643"/>
        <w:rPr>
          <w:rFonts w:ascii="仿宋" w:eastAsia="仿宋" w:hAnsi="仿宋" w:hint="eastAsia"/>
          <w:b/>
          <w:sz w:val="32"/>
        </w:rPr>
      </w:pPr>
      <w:r w:rsidRPr="00042AD8">
        <w:rPr>
          <w:rFonts w:ascii="仿宋" w:eastAsia="仿宋" w:hAnsi="仿宋" w:hint="eastAsia"/>
          <w:b/>
          <w:sz w:val="32"/>
        </w:rPr>
        <w:t>问：如何理解科学家精神的时代意义和深刻内涵？</w:t>
      </w:r>
    </w:p>
    <w:p w:rsidR="00042AD8" w:rsidRPr="00042AD8" w:rsidRDefault="00042AD8" w:rsidP="00042AD8">
      <w:pPr>
        <w:pStyle w:val="a3"/>
        <w:ind w:firstLine="640"/>
        <w:rPr>
          <w:rFonts w:ascii="仿宋" w:eastAsia="仿宋" w:hAnsi="仿宋"/>
          <w:sz w:val="32"/>
        </w:rPr>
      </w:pPr>
      <w:r w:rsidRPr="00042AD8">
        <w:rPr>
          <w:rFonts w:ascii="仿宋" w:eastAsia="仿宋" w:hAnsi="仿宋" w:hint="eastAsia"/>
          <w:sz w:val="32"/>
        </w:rPr>
        <w:t>答：我国科学家是充满理想和献身精神、具有优良传统的群体。长期以来，一代又一代科技工作者以国家富强、民族振兴、人民幸福为己任，铸就了“两弹一星”“载人航天”等光照千秋的精神丰碑，涌现出钱学森、于敏、黄大年、南仁东等光辉典范，成为伟大民族精神的传承者、</w:t>
      </w:r>
      <w:proofErr w:type="gramStart"/>
      <w:r w:rsidRPr="00042AD8">
        <w:rPr>
          <w:rFonts w:ascii="仿宋" w:eastAsia="仿宋" w:hAnsi="仿宋" w:hint="eastAsia"/>
          <w:sz w:val="32"/>
        </w:rPr>
        <w:t>践行</w:t>
      </w:r>
      <w:proofErr w:type="gramEnd"/>
      <w:r w:rsidRPr="00042AD8">
        <w:rPr>
          <w:rFonts w:ascii="仿宋" w:eastAsia="仿宋" w:hAnsi="仿宋" w:hint="eastAsia"/>
          <w:sz w:val="32"/>
        </w:rPr>
        <w:t>者和塑造者。</w:t>
      </w:r>
    </w:p>
    <w:p w:rsidR="00042AD8" w:rsidRPr="00042AD8" w:rsidRDefault="00042AD8" w:rsidP="00042AD8">
      <w:pPr>
        <w:pStyle w:val="a3"/>
        <w:ind w:firstLine="640"/>
        <w:rPr>
          <w:rFonts w:ascii="仿宋" w:eastAsia="仿宋" w:hAnsi="仿宋" w:hint="eastAsia"/>
          <w:sz w:val="32"/>
        </w:rPr>
      </w:pPr>
      <w:r w:rsidRPr="00042AD8">
        <w:rPr>
          <w:rFonts w:ascii="仿宋" w:eastAsia="仿宋" w:hAnsi="仿宋" w:hint="eastAsia"/>
          <w:sz w:val="32"/>
        </w:rPr>
        <w:t>进入新时代，更需要对我国科技界的优秀传统和宝贵精</w:t>
      </w:r>
      <w:proofErr w:type="gramStart"/>
      <w:r w:rsidRPr="00042AD8">
        <w:rPr>
          <w:rFonts w:ascii="仿宋" w:eastAsia="仿宋" w:hAnsi="仿宋" w:hint="eastAsia"/>
          <w:sz w:val="32"/>
        </w:rPr>
        <w:t>神不断凝练</w:t>
      </w:r>
      <w:proofErr w:type="gramEnd"/>
      <w:r w:rsidRPr="00042AD8">
        <w:rPr>
          <w:rFonts w:ascii="仿宋" w:eastAsia="仿宋" w:hAnsi="仿宋" w:hint="eastAsia"/>
          <w:sz w:val="32"/>
        </w:rPr>
        <w:t>升华，筑牢科技界共同的价值观念和思想基础。意见以爱国、创新、求实、奉献、协同、育人为核心，对新时代科学家精神作了全新的阐释，既传承精神血脉，又蕴涵时代特点，将引导广大科技工作者接力精神火炬，奋进新的长征，以更加昂扬的精神状态和奋斗姿态，投身建设世界科</w:t>
      </w:r>
      <w:r w:rsidRPr="00042AD8">
        <w:rPr>
          <w:rFonts w:ascii="仿宋" w:eastAsia="仿宋" w:hAnsi="仿宋" w:hint="eastAsia"/>
          <w:sz w:val="32"/>
        </w:rPr>
        <w:lastRenderedPageBreak/>
        <w:t>技强国。</w:t>
      </w:r>
    </w:p>
    <w:p w:rsidR="00042AD8" w:rsidRPr="00042AD8" w:rsidRDefault="00042AD8" w:rsidP="00042AD8">
      <w:pPr>
        <w:pStyle w:val="a3"/>
        <w:ind w:firstLine="640"/>
        <w:rPr>
          <w:rFonts w:ascii="仿宋" w:eastAsia="仿宋" w:hAnsi="仿宋"/>
          <w:sz w:val="32"/>
        </w:rPr>
      </w:pPr>
    </w:p>
    <w:p w:rsidR="00042AD8" w:rsidRPr="00042AD8" w:rsidRDefault="00042AD8" w:rsidP="00042AD8">
      <w:pPr>
        <w:pStyle w:val="a3"/>
        <w:ind w:firstLine="643"/>
        <w:rPr>
          <w:rFonts w:ascii="仿宋" w:eastAsia="仿宋" w:hAnsi="仿宋"/>
          <w:b/>
          <w:sz w:val="32"/>
        </w:rPr>
      </w:pPr>
      <w:r w:rsidRPr="00042AD8">
        <w:rPr>
          <w:rFonts w:ascii="仿宋" w:eastAsia="仿宋" w:hAnsi="仿宋" w:hint="eastAsia"/>
          <w:b/>
          <w:sz w:val="32"/>
        </w:rPr>
        <w:t>问：意见在出实招硬招方面有什么考虑？</w:t>
      </w:r>
    </w:p>
    <w:p w:rsidR="00042AD8" w:rsidRPr="00042AD8" w:rsidRDefault="00042AD8" w:rsidP="00042AD8">
      <w:pPr>
        <w:pStyle w:val="a3"/>
        <w:ind w:firstLine="640"/>
        <w:rPr>
          <w:rFonts w:ascii="仿宋" w:eastAsia="仿宋" w:hAnsi="仿宋"/>
          <w:sz w:val="32"/>
        </w:rPr>
      </w:pPr>
      <w:r w:rsidRPr="00042AD8">
        <w:rPr>
          <w:rFonts w:ascii="仿宋" w:eastAsia="仿宋" w:hAnsi="仿宋" w:hint="eastAsia"/>
          <w:sz w:val="32"/>
        </w:rPr>
        <w:t>答：意见对新时代加强科研作风学风建设</w:t>
      </w:r>
      <w:proofErr w:type="gramStart"/>
      <w:r w:rsidRPr="00042AD8">
        <w:rPr>
          <w:rFonts w:ascii="仿宋" w:eastAsia="仿宋" w:hAnsi="仿宋" w:hint="eastAsia"/>
          <w:sz w:val="32"/>
        </w:rPr>
        <w:t>作出</w:t>
      </w:r>
      <w:proofErr w:type="gramEnd"/>
      <w:r w:rsidRPr="00042AD8">
        <w:rPr>
          <w:rFonts w:ascii="仿宋" w:eastAsia="仿宋" w:hAnsi="仿宋" w:hint="eastAsia"/>
          <w:sz w:val="32"/>
        </w:rPr>
        <w:t>全面部署，提出了一系列措施，着力引领广大科技人员在科技强国的时代责任中坚守初心、勇担使命。</w:t>
      </w:r>
    </w:p>
    <w:p w:rsidR="00042AD8" w:rsidRPr="00042AD8" w:rsidRDefault="00042AD8" w:rsidP="00042AD8">
      <w:pPr>
        <w:pStyle w:val="a3"/>
        <w:ind w:firstLine="640"/>
        <w:rPr>
          <w:rFonts w:ascii="仿宋" w:eastAsia="仿宋" w:hAnsi="仿宋"/>
          <w:sz w:val="32"/>
        </w:rPr>
      </w:pPr>
      <w:r w:rsidRPr="00042AD8">
        <w:rPr>
          <w:rFonts w:ascii="仿宋" w:eastAsia="仿宋" w:hAnsi="仿宋" w:hint="eastAsia"/>
          <w:sz w:val="32"/>
        </w:rPr>
        <w:t>意见坚持激励与约束并重，明确倡导什么、反对什么，态度鲜明、措施务实。比如，每名未退休院士受聘的院士工作站不超过1个，退休院士不超过3个，院士在每个工作站全职工作时间每年不少于3个月；科研人员同期主持和主要参与的国家科技计划项目（课题）数原则上不得超过2项，高校、科研院所领导人员和企业负责人同期主持的不得超过1项；科研人员公布突破性科技成果和重大科研进展应当经所在单位同意；在各种评审活动中“打招呼”“走关系”的，一经发现，立即取消资格等。</w:t>
      </w:r>
    </w:p>
    <w:p w:rsidR="00042AD8" w:rsidRPr="00042AD8" w:rsidRDefault="00042AD8" w:rsidP="00042AD8">
      <w:pPr>
        <w:pStyle w:val="a3"/>
        <w:ind w:firstLine="640"/>
        <w:rPr>
          <w:rFonts w:ascii="仿宋" w:eastAsia="仿宋" w:hAnsi="仿宋" w:hint="eastAsia"/>
          <w:sz w:val="32"/>
        </w:rPr>
      </w:pPr>
      <w:r w:rsidRPr="00042AD8">
        <w:rPr>
          <w:rFonts w:ascii="仿宋" w:eastAsia="仿宋" w:hAnsi="仿宋" w:hint="eastAsia"/>
          <w:sz w:val="32"/>
        </w:rPr>
        <w:t>培育形成良好的作风学风，必须坚持科学规律，反对主观臆断；坚持严谨求实，反对虚浮夸大；坚持诚信为本，反对弄虚作假；坚持敬业报国，反对功利主义。要让科技界多一些理性的人、知道敬畏的人、规规矩矩的人，少一些为了个人名利丧失底线、罔顾规矩的人。</w:t>
      </w:r>
    </w:p>
    <w:p w:rsidR="00042AD8" w:rsidRPr="00042AD8" w:rsidRDefault="00042AD8" w:rsidP="00042AD8">
      <w:pPr>
        <w:pStyle w:val="a3"/>
        <w:ind w:firstLine="640"/>
        <w:rPr>
          <w:rFonts w:ascii="仿宋" w:eastAsia="仿宋" w:hAnsi="仿宋"/>
          <w:sz w:val="32"/>
        </w:rPr>
      </w:pPr>
    </w:p>
    <w:p w:rsidR="00042AD8" w:rsidRPr="00042AD8" w:rsidRDefault="00042AD8" w:rsidP="00042AD8">
      <w:pPr>
        <w:pStyle w:val="a3"/>
        <w:ind w:firstLine="643"/>
        <w:rPr>
          <w:rFonts w:ascii="仿宋" w:eastAsia="仿宋" w:hAnsi="仿宋"/>
          <w:b/>
          <w:sz w:val="32"/>
        </w:rPr>
      </w:pPr>
      <w:r w:rsidRPr="00042AD8">
        <w:rPr>
          <w:rFonts w:ascii="仿宋" w:eastAsia="仿宋" w:hAnsi="仿宋" w:hint="eastAsia"/>
          <w:b/>
          <w:sz w:val="32"/>
        </w:rPr>
        <w:t>问：意见明确了加强作风学风建设的基本原则，如何理</w:t>
      </w:r>
      <w:r w:rsidRPr="00042AD8">
        <w:rPr>
          <w:rFonts w:ascii="仿宋" w:eastAsia="仿宋" w:hAnsi="仿宋" w:hint="eastAsia"/>
          <w:b/>
          <w:sz w:val="32"/>
        </w:rPr>
        <w:lastRenderedPageBreak/>
        <w:t>解、把握好这些原则？</w:t>
      </w:r>
    </w:p>
    <w:p w:rsidR="00042AD8" w:rsidRPr="00042AD8" w:rsidRDefault="00042AD8" w:rsidP="00042AD8">
      <w:pPr>
        <w:pStyle w:val="a3"/>
        <w:ind w:firstLine="640"/>
        <w:rPr>
          <w:rFonts w:ascii="仿宋" w:eastAsia="仿宋" w:hAnsi="仿宋"/>
          <w:sz w:val="32"/>
        </w:rPr>
      </w:pPr>
      <w:r w:rsidRPr="00042AD8">
        <w:rPr>
          <w:rFonts w:ascii="仿宋" w:eastAsia="仿宋" w:hAnsi="仿宋" w:hint="eastAsia"/>
          <w:sz w:val="32"/>
        </w:rPr>
        <w:t>答：科研作风学风建设涉及各个方面，是一项长期任务，必须以刚性的制度规定和严格的制度执行，确保作风学风建设规范化、常态化、长效化。意见的发布对鼓励科研人员潜心研究、笃志学问、勇攀科学高峰，加快建设创新型国家和世界科技强国具有重要意义。</w:t>
      </w:r>
    </w:p>
    <w:p w:rsidR="00042AD8" w:rsidRPr="00042AD8" w:rsidRDefault="00042AD8" w:rsidP="00042AD8">
      <w:pPr>
        <w:pStyle w:val="a3"/>
        <w:ind w:firstLine="640"/>
        <w:rPr>
          <w:rFonts w:ascii="仿宋" w:eastAsia="仿宋" w:hAnsi="仿宋" w:hint="eastAsia"/>
          <w:sz w:val="32"/>
        </w:rPr>
      </w:pPr>
      <w:r w:rsidRPr="00042AD8">
        <w:rPr>
          <w:rFonts w:ascii="仿宋" w:eastAsia="仿宋" w:hAnsi="仿宋" w:hint="eastAsia"/>
          <w:sz w:val="32"/>
        </w:rPr>
        <w:t>一是坚持党的领导，引导广大科技工作者牢固树立“四个意识”，坚定“四个自信”，做到“两个维护”，在</w:t>
      </w:r>
      <w:proofErr w:type="gramStart"/>
      <w:r w:rsidRPr="00042AD8">
        <w:rPr>
          <w:rFonts w:ascii="仿宋" w:eastAsia="仿宋" w:hAnsi="仿宋" w:hint="eastAsia"/>
          <w:sz w:val="32"/>
        </w:rPr>
        <w:t>践行</w:t>
      </w:r>
      <w:proofErr w:type="gramEnd"/>
      <w:r w:rsidRPr="00042AD8">
        <w:rPr>
          <w:rFonts w:ascii="仿宋" w:eastAsia="仿宋" w:hAnsi="仿宋" w:hint="eastAsia"/>
          <w:sz w:val="32"/>
        </w:rPr>
        <w:t>社会主义核心价值观中走在前列。二是突出价值引领，大力宣传科学家榜样典范，弘扬科学家精神，引领全社会尊重科学、投身科学，凝聚起建设世界科技强国的强大动力。三是深化改革创新，进一步深化科技体制机制改革，大胆突破不符合科技创新规律和人才成长规律的制度藩篱，激发全社会创新创造活力。四是坚持久久为功，狠抓落实落地，为科技工作者潜心科研、拼搏创新提供良好政策保障和舆论环境。</w:t>
      </w:r>
    </w:p>
    <w:p w:rsidR="00042AD8" w:rsidRPr="00042AD8" w:rsidRDefault="00042AD8" w:rsidP="00042AD8">
      <w:pPr>
        <w:pStyle w:val="a3"/>
        <w:ind w:firstLine="640"/>
        <w:rPr>
          <w:rFonts w:ascii="仿宋" w:eastAsia="仿宋" w:hAnsi="仿宋"/>
          <w:sz w:val="32"/>
        </w:rPr>
      </w:pPr>
    </w:p>
    <w:p w:rsidR="00042AD8" w:rsidRPr="00042AD8" w:rsidRDefault="00042AD8" w:rsidP="00042AD8">
      <w:pPr>
        <w:pStyle w:val="a3"/>
        <w:ind w:firstLine="643"/>
        <w:rPr>
          <w:rFonts w:ascii="仿宋" w:eastAsia="仿宋" w:hAnsi="仿宋"/>
          <w:sz w:val="32"/>
        </w:rPr>
      </w:pPr>
      <w:r w:rsidRPr="00042AD8">
        <w:rPr>
          <w:rFonts w:ascii="仿宋" w:eastAsia="仿宋" w:hAnsi="仿宋" w:hint="eastAsia"/>
          <w:b/>
          <w:sz w:val="32"/>
        </w:rPr>
        <w:t>问：科技部门将采取哪些具体举措抓好意见的落实？</w:t>
      </w:r>
    </w:p>
    <w:p w:rsidR="00042AD8" w:rsidRPr="00042AD8" w:rsidRDefault="00042AD8" w:rsidP="00042AD8">
      <w:pPr>
        <w:pStyle w:val="a3"/>
        <w:ind w:firstLine="640"/>
        <w:rPr>
          <w:rFonts w:ascii="仿宋" w:eastAsia="仿宋" w:hAnsi="仿宋" w:hint="eastAsia"/>
          <w:sz w:val="32"/>
        </w:rPr>
      </w:pPr>
      <w:r w:rsidRPr="00042AD8">
        <w:rPr>
          <w:rFonts w:ascii="仿宋" w:eastAsia="仿宋" w:hAnsi="仿宋" w:hint="eastAsia"/>
          <w:sz w:val="32"/>
        </w:rPr>
        <w:t>答：一分部署九分落实，出台意见只是开端。加强科研作风学风建设，需要政府、大学、科研机构、科学共同体、科技人员和社会各界的积极参与、共同发力。科技部将会同各有关部门，把作风学风建设不断引向深入，把意见各项要求真正落地生根。</w:t>
      </w:r>
    </w:p>
    <w:p w:rsidR="00042AD8" w:rsidRPr="00EC3992" w:rsidRDefault="00042AD8" w:rsidP="00042AD8">
      <w:pPr>
        <w:pStyle w:val="a3"/>
        <w:ind w:firstLine="640"/>
        <w:rPr>
          <w:rFonts w:ascii="仿宋" w:eastAsia="仿宋" w:hAnsi="仿宋"/>
          <w:sz w:val="32"/>
        </w:rPr>
      </w:pPr>
      <w:r w:rsidRPr="00042AD8">
        <w:rPr>
          <w:rFonts w:ascii="仿宋" w:eastAsia="仿宋" w:hAnsi="仿宋" w:hint="eastAsia"/>
          <w:sz w:val="32"/>
        </w:rPr>
        <w:lastRenderedPageBreak/>
        <w:t>一是强化服务。进一步减少对科研活动的微观管理和直接干预，切实把工作重点转到制定政策、创造环境、为科研人员和企业提供优质高效服务上。二是强化引导。建立以信任为前提、诚信为底线、评价为导向的政策体系和激励机制，实行科研机构中长期绩效评价制度，加大对优秀科研人员和创新团队稳定支持力度。三是强化减负。深入实施减表、精简牌子、检查瘦身等7项具体行动，进一步提升科技人员的获得感、满意度。四是强化督促。会同有关部门分解工作任务、加强跟踪督办、做好总结评估，齐抓共管、形成合力，确保各项举措落到实处。</w:t>
      </w:r>
    </w:p>
    <w:sectPr w:rsidR="00042AD8" w:rsidRPr="00EC39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5E" w:rsidRDefault="009B1C5E" w:rsidP="0021579F">
      <w:r>
        <w:separator/>
      </w:r>
    </w:p>
  </w:endnote>
  <w:endnote w:type="continuationSeparator" w:id="0">
    <w:p w:rsidR="009B1C5E" w:rsidRDefault="009B1C5E" w:rsidP="0021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03515"/>
      <w:docPartObj>
        <w:docPartGallery w:val="Page Numbers (Bottom of Page)"/>
        <w:docPartUnique/>
      </w:docPartObj>
    </w:sdtPr>
    <w:sdtContent>
      <w:p w:rsidR="0021579F" w:rsidRDefault="0021579F">
        <w:pPr>
          <w:pStyle w:val="a6"/>
          <w:jc w:val="center"/>
        </w:pPr>
        <w:r>
          <w:fldChar w:fldCharType="begin"/>
        </w:r>
        <w:r>
          <w:instrText>PAGE   \* MERGEFORMAT</w:instrText>
        </w:r>
        <w:r>
          <w:fldChar w:fldCharType="separate"/>
        </w:r>
        <w:r w:rsidR="00042AD8" w:rsidRPr="00042AD8">
          <w:rPr>
            <w:noProof/>
            <w:lang w:val="zh-CN"/>
          </w:rPr>
          <w:t>11</w:t>
        </w:r>
        <w:r>
          <w:fldChar w:fldCharType="end"/>
        </w:r>
      </w:p>
    </w:sdtContent>
  </w:sdt>
  <w:p w:rsidR="0021579F" w:rsidRDefault="002157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5E" w:rsidRDefault="009B1C5E" w:rsidP="0021579F">
      <w:r>
        <w:separator/>
      </w:r>
    </w:p>
  </w:footnote>
  <w:footnote w:type="continuationSeparator" w:id="0">
    <w:p w:rsidR="009B1C5E" w:rsidRDefault="009B1C5E" w:rsidP="00215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92"/>
    <w:rsid w:val="00042AD8"/>
    <w:rsid w:val="0016126F"/>
    <w:rsid w:val="0021579F"/>
    <w:rsid w:val="009B1C5E"/>
    <w:rsid w:val="00C57B3F"/>
    <w:rsid w:val="00C62678"/>
    <w:rsid w:val="00EC3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992"/>
    <w:pPr>
      <w:ind w:firstLineChars="200" w:firstLine="420"/>
    </w:pPr>
  </w:style>
  <w:style w:type="paragraph" w:styleId="a4">
    <w:name w:val="Date"/>
    <w:basedOn w:val="a"/>
    <w:next w:val="a"/>
    <w:link w:val="Char"/>
    <w:uiPriority w:val="99"/>
    <w:semiHidden/>
    <w:unhideWhenUsed/>
    <w:rsid w:val="0021579F"/>
    <w:pPr>
      <w:ind w:leftChars="2500" w:left="100"/>
    </w:pPr>
  </w:style>
  <w:style w:type="character" w:customStyle="1" w:styleId="Char">
    <w:name w:val="日期 Char"/>
    <w:basedOn w:val="a0"/>
    <w:link w:val="a4"/>
    <w:uiPriority w:val="99"/>
    <w:semiHidden/>
    <w:rsid w:val="0021579F"/>
  </w:style>
  <w:style w:type="paragraph" w:styleId="a5">
    <w:name w:val="header"/>
    <w:basedOn w:val="a"/>
    <w:link w:val="Char0"/>
    <w:uiPriority w:val="99"/>
    <w:unhideWhenUsed/>
    <w:rsid w:val="002157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1579F"/>
    <w:rPr>
      <w:sz w:val="18"/>
      <w:szCs w:val="18"/>
    </w:rPr>
  </w:style>
  <w:style w:type="paragraph" w:styleId="a6">
    <w:name w:val="footer"/>
    <w:basedOn w:val="a"/>
    <w:link w:val="Char1"/>
    <w:uiPriority w:val="99"/>
    <w:unhideWhenUsed/>
    <w:rsid w:val="0021579F"/>
    <w:pPr>
      <w:tabs>
        <w:tab w:val="center" w:pos="4153"/>
        <w:tab w:val="right" w:pos="8306"/>
      </w:tabs>
      <w:snapToGrid w:val="0"/>
      <w:jc w:val="left"/>
    </w:pPr>
    <w:rPr>
      <w:sz w:val="18"/>
      <w:szCs w:val="18"/>
    </w:rPr>
  </w:style>
  <w:style w:type="character" w:customStyle="1" w:styleId="Char1">
    <w:name w:val="页脚 Char"/>
    <w:basedOn w:val="a0"/>
    <w:link w:val="a6"/>
    <w:uiPriority w:val="99"/>
    <w:rsid w:val="002157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992"/>
    <w:pPr>
      <w:ind w:firstLineChars="200" w:firstLine="420"/>
    </w:pPr>
  </w:style>
  <w:style w:type="paragraph" w:styleId="a4">
    <w:name w:val="Date"/>
    <w:basedOn w:val="a"/>
    <w:next w:val="a"/>
    <w:link w:val="Char"/>
    <w:uiPriority w:val="99"/>
    <w:semiHidden/>
    <w:unhideWhenUsed/>
    <w:rsid w:val="0021579F"/>
    <w:pPr>
      <w:ind w:leftChars="2500" w:left="100"/>
    </w:pPr>
  </w:style>
  <w:style w:type="character" w:customStyle="1" w:styleId="Char">
    <w:name w:val="日期 Char"/>
    <w:basedOn w:val="a0"/>
    <w:link w:val="a4"/>
    <w:uiPriority w:val="99"/>
    <w:semiHidden/>
    <w:rsid w:val="0021579F"/>
  </w:style>
  <w:style w:type="paragraph" w:styleId="a5">
    <w:name w:val="header"/>
    <w:basedOn w:val="a"/>
    <w:link w:val="Char0"/>
    <w:uiPriority w:val="99"/>
    <w:unhideWhenUsed/>
    <w:rsid w:val="002157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1579F"/>
    <w:rPr>
      <w:sz w:val="18"/>
      <w:szCs w:val="18"/>
    </w:rPr>
  </w:style>
  <w:style w:type="paragraph" w:styleId="a6">
    <w:name w:val="footer"/>
    <w:basedOn w:val="a"/>
    <w:link w:val="Char1"/>
    <w:uiPriority w:val="99"/>
    <w:unhideWhenUsed/>
    <w:rsid w:val="0021579F"/>
    <w:pPr>
      <w:tabs>
        <w:tab w:val="center" w:pos="4153"/>
        <w:tab w:val="right" w:pos="8306"/>
      </w:tabs>
      <w:snapToGrid w:val="0"/>
      <w:jc w:val="left"/>
    </w:pPr>
    <w:rPr>
      <w:sz w:val="18"/>
      <w:szCs w:val="18"/>
    </w:rPr>
  </w:style>
  <w:style w:type="character" w:customStyle="1" w:styleId="Char1">
    <w:name w:val="页脚 Char"/>
    <w:basedOn w:val="a0"/>
    <w:link w:val="a6"/>
    <w:uiPriority w:val="99"/>
    <w:rsid w:val="002157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2019-06-26T01:18:00Z</dcterms:created>
  <dcterms:modified xsi:type="dcterms:W3CDTF">2019-06-26T01:30:00Z</dcterms:modified>
</cp:coreProperties>
</file>